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A2325FF" w:rsidR="006064E6" w:rsidRPr="0007551B" w:rsidRDefault="006A62F2" w:rsidP="00BF409E">
      <w:pPr>
        <w:pStyle w:val="Heading1"/>
        <w:ind w:left="0"/>
        <w:jc w:val="left"/>
        <w:rPr>
          <w:rFonts w:cs="Arial"/>
        </w:rPr>
      </w:pPr>
      <w:r>
        <w:rPr>
          <w:rFonts w:cs="Arial"/>
          <w:noProof/>
          <w:sz w:val="16"/>
          <w:szCs w:val="16"/>
          <w:lang w:val="en-GB" w:eastAsia="en-GB"/>
        </w:rPr>
        <w:drawing>
          <wp:anchor distT="0" distB="0" distL="114300" distR="114300" simplePos="0" relativeHeight="251663360" behindDoc="1" locked="0" layoutInCell="1" allowOverlap="1" wp14:anchorId="242300D4" wp14:editId="4F9E523A">
            <wp:simplePos x="0" y="0"/>
            <wp:positionH relativeFrom="margin">
              <wp:posOffset>4740275</wp:posOffset>
            </wp:positionH>
            <wp:positionV relativeFrom="paragraph">
              <wp:posOffset>149860</wp:posOffset>
            </wp:positionV>
            <wp:extent cx="2013585" cy="1458595"/>
            <wp:effectExtent l="0" t="0" r="5715" b="0"/>
            <wp:wrapTight wrapText="bothSides">
              <wp:wrapPolygon edited="0">
                <wp:start x="8991" y="564"/>
                <wp:lineTo x="7357" y="1411"/>
                <wp:lineTo x="2861" y="4796"/>
                <wp:lineTo x="1839" y="7899"/>
                <wp:lineTo x="817" y="10156"/>
                <wp:lineTo x="204" y="14670"/>
                <wp:lineTo x="204" y="20312"/>
                <wp:lineTo x="21457" y="20312"/>
                <wp:lineTo x="21457" y="14670"/>
                <wp:lineTo x="20844" y="10156"/>
                <wp:lineTo x="19413" y="7053"/>
                <wp:lineTo x="18800" y="4796"/>
                <wp:lineTo x="14305" y="1411"/>
                <wp:lineTo x="12670" y="564"/>
                <wp:lineTo x="8991" y="5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Garbett\Desktop\sdt-mark.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358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E6" w:rsidRPr="0007551B">
        <w:rPr>
          <w:rFonts w:cs="Arial"/>
        </w:rPr>
        <w:t>Southmead Development Trust</w:t>
      </w:r>
      <w:r w:rsidR="006A314C" w:rsidRPr="0007551B">
        <w:rPr>
          <w:rFonts w:cs="Arial"/>
        </w:rPr>
        <w:t xml:space="preserve"> </w:t>
      </w:r>
      <w:r w:rsidR="006064E6"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bookmarkStart w:id="0" w:name="_GoBack"/>
      <w:bookmarkEnd w:id="0"/>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DBS checks may be completed prior to a contract of employment being offered. Non disclosure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049D9C1" w14:textId="5DC98AEE" w:rsidR="0007551B" w:rsidRDefault="0007551B" w:rsidP="00984E7B">
      <w:pPr>
        <w:jc w:val="both"/>
        <w:rPr>
          <w:rFonts w:ascii="Arial" w:hAnsi="Arial" w:cs="Arial"/>
        </w:rPr>
      </w:pPr>
      <w:r w:rsidRPr="0007551B">
        <w:rPr>
          <w:rFonts w:ascii="Arial" w:hAnsi="Arial" w:cs="Arial"/>
        </w:rPr>
        <w:t xml:space="preserve">To assist us in applying good practice in Equal Opportunities and for monitoring only, please </w:t>
      </w:r>
      <w:r w:rsidR="00984E7B">
        <w:rPr>
          <w:rFonts w:ascii="Arial" w:hAnsi="Arial" w:cs="Arial"/>
        </w:rPr>
        <w:t>complete the separate Equal Opportunities Monitoring Form you should have received with your application pack.</w:t>
      </w:r>
    </w:p>
    <w:p w14:paraId="5D95FAF6" w14:textId="77777777" w:rsidR="00984E7B" w:rsidRDefault="00984E7B" w:rsidP="00984E7B">
      <w:pPr>
        <w:jc w:val="both"/>
        <w:rPr>
          <w:rFonts w:ascii="Arial" w:hAnsi="Arial" w:cs="Arial"/>
        </w:rPr>
      </w:pPr>
    </w:p>
    <w:p w14:paraId="49431739" w14:textId="4CD6BA35" w:rsidR="004C4AE6" w:rsidRDefault="00984E7B" w:rsidP="00984E7B">
      <w:pPr>
        <w:jc w:val="both"/>
        <w:rPr>
          <w:rFonts w:ascii="Arial" w:hAnsi="Arial" w:cs="Arial"/>
        </w:rPr>
      </w:pPr>
      <w:r>
        <w:rPr>
          <w:rFonts w:ascii="Arial" w:hAnsi="Arial" w:cs="Arial"/>
        </w:rPr>
        <w:t xml:space="preserve">If you do not have this form it is available from the Greenway Centre reception and the Southmead Development Trust website at: </w:t>
      </w:r>
      <w:hyperlink r:id="rId11" w:history="1">
        <w:r w:rsidR="004C4AE6" w:rsidRPr="0041352E">
          <w:rPr>
            <w:rStyle w:val="Hyperlink"/>
            <w:rFonts w:ascii="Arial" w:hAnsi="Arial" w:cs="Arial"/>
          </w:rPr>
          <w:t>https://www.southmead.org/sdt-equal-opps-monitoring-form/</w:t>
        </w:r>
      </w:hyperlink>
    </w:p>
    <w:p w14:paraId="13CE7AAA" w14:textId="77777777" w:rsidR="004C4AE6" w:rsidRPr="0007551B" w:rsidRDefault="004C4AE6" w:rsidP="00984E7B">
      <w:pPr>
        <w:jc w:val="both"/>
        <w:rPr>
          <w:rFonts w:ascii="Arial" w:hAnsi="Arial" w:cs="Arial"/>
        </w:rPr>
      </w:pPr>
    </w:p>
    <w:p w14:paraId="683391BB" w14:textId="1855C172" w:rsidR="0073282B" w:rsidRDefault="0073282B" w:rsidP="00F17881">
      <w:pPr>
        <w:ind w:left="-360"/>
        <w:jc w:val="both"/>
        <w:rPr>
          <w:rFonts w:ascii="Arial" w:eastAsia="PMingLiU" w:hAnsi="Arial" w:cs="Arial"/>
          <w:bCs/>
          <w:lang w:val="en-US"/>
        </w:rPr>
      </w:pPr>
    </w:p>
    <w:p w14:paraId="31C2AD9F" w14:textId="77777777" w:rsidR="0073282B" w:rsidRPr="0073282B" w:rsidRDefault="0073282B" w:rsidP="0073282B">
      <w:pPr>
        <w:rPr>
          <w:rFonts w:ascii="Arial" w:eastAsia="PMingLiU" w:hAnsi="Arial" w:cs="Arial"/>
          <w:lang w:val="en-US"/>
        </w:rPr>
      </w:pPr>
    </w:p>
    <w:p w14:paraId="44C9555F" w14:textId="77777777" w:rsidR="0073282B" w:rsidRPr="0073282B" w:rsidRDefault="0073282B" w:rsidP="0073282B">
      <w:pPr>
        <w:rPr>
          <w:rFonts w:ascii="Arial" w:eastAsia="PMingLiU" w:hAnsi="Arial" w:cs="Arial"/>
          <w:lang w:val="en-US"/>
        </w:rPr>
      </w:pPr>
    </w:p>
    <w:p w14:paraId="0A2F67B1" w14:textId="77777777" w:rsidR="0073282B" w:rsidRPr="0073282B" w:rsidRDefault="0073282B" w:rsidP="0073282B">
      <w:pPr>
        <w:rPr>
          <w:rFonts w:ascii="Arial" w:eastAsia="PMingLiU" w:hAnsi="Arial" w:cs="Arial"/>
          <w:lang w:val="en-US"/>
        </w:rPr>
      </w:pPr>
    </w:p>
    <w:p w14:paraId="1FCD52DE" w14:textId="77777777" w:rsidR="0073282B" w:rsidRPr="0073282B" w:rsidRDefault="0073282B" w:rsidP="0073282B">
      <w:pPr>
        <w:rPr>
          <w:rFonts w:ascii="Arial" w:eastAsia="PMingLiU" w:hAnsi="Arial" w:cs="Arial"/>
          <w:lang w:val="en-US"/>
        </w:rPr>
      </w:pPr>
    </w:p>
    <w:p w14:paraId="0B3CC151" w14:textId="77777777" w:rsidR="0073282B" w:rsidRPr="0073282B" w:rsidRDefault="0073282B" w:rsidP="0073282B">
      <w:pPr>
        <w:rPr>
          <w:rFonts w:ascii="Arial" w:eastAsia="PMingLiU" w:hAnsi="Arial" w:cs="Arial"/>
          <w:lang w:val="en-US"/>
        </w:rPr>
      </w:pPr>
    </w:p>
    <w:p w14:paraId="4D9748B2" w14:textId="77777777" w:rsidR="0073282B" w:rsidRPr="0073282B" w:rsidRDefault="0073282B" w:rsidP="0073282B">
      <w:pPr>
        <w:rPr>
          <w:rFonts w:ascii="Arial" w:eastAsia="PMingLiU" w:hAnsi="Arial" w:cs="Arial"/>
          <w:lang w:val="en-US"/>
        </w:rPr>
      </w:pPr>
    </w:p>
    <w:p w14:paraId="2A779ABA" w14:textId="77777777" w:rsidR="0073282B" w:rsidRPr="0073282B" w:rsidRDefault="0073282B" w:rsidP="0073282B">
      <w:pPr>
        <w:rPr>
          <w:rFonts w:ascii="Arial" w:eastAsia="PMingLiU" w:hAnsi="Arial" w:cs="Arial"/>
          <w:lang w:val="en-US"/>
        </w:rPr>
      </w:pPr>
    </w:p>
    <w:p w14:paraId="0C00CEF6" w14:textId="77777777" w:rsidR="0073282B" w:rsidRPr="0073282B" w:rsidRDefault="0073282B" w:rsidP="0073282B">
      <w:pPr>
        <w:rPr>
          <w:rFonts w:ascii="Arial" w:eastAsia="PMingLiU" w:hAnsi="Arial" w:cs="Arial"/>
          <w:lang w:val="en-US"/>
        </w:rPr>
      </w:pPr>
    </w:p>
    <w:p w14:paraId="1045E720" w14:textId="77777777" w:rsidR="0073282B" w:rsidRPr="0073282B" w:rsidRDefault="0073282B" w:rsidP="0073282B">
      <w:pPr>
        <w:rPr>
          <w:rFonts w:ascii="Arial" w:eastAsia="PMingLiU" w:hAnsi="Arial" w:cs="Arial"/>
          <w:lang w:val="en-US"/>
        </w:rPr>
      </w:pPr>
    </w:p>
    <w:p w14:paraId="43EFC1E9" w14:textId="77777777" w:rsidR="0073282B" w:rsidRPr="0073282B" w:rsidRDefault="0073282B" w:rsidP="0073282B">
      <w:pPr>
        <w:rPr>
          <w:rFonts w:ascii="Arial" w:eastAsia="PMingLiU" w:hAnsi="Arial" w:cs="Arial"/>
          <w:lang w:val="en-US"/>
        </w:rPr>
      </w:pPr>
    </w:p>
    <w:p w14:paraId="6BFC5051" w14:textId="77777777" w:rsidR="0073282B" w:rsidRPr="0073282B" w:rsidRDefault="0073282B" w:rsidP="0073282B">
      <w:pPr>
        <w:rPr>
          <w:rFonts w:ascii="Arial" w:eastAsia="PMingLiU" w:hAnsi="Arial" w:cs="Arial"/>
          <w:lang w:val="en-US"/>
        </w:rPr>
      </w:pPr>
    </w:p>
    <w:p w14:paraId="6DEB8182" w14:textId="77777777" w:rsidR="0073282B" w:rsidRPr="0073282B" w:rsidRDefault="0073282B" w:rsidP="0073282B">
      <w:pPr>
        <w:rPr>
          <w:rFonts w:ascii="Arial" w:eastAsia="PMingLiU" w:hAnsi="Arial" w:cs="Arial"/>
          <w:lang w:val="en-US"/>
        </w:rPr>
      </w:pPr>
    </w:p>
    <w:p w14:paraId="339362CF" w14:textId="77777777" w:rsidR="0073282B" w:rsidRPr="0073282B" w:rsidRDefault="0073282B" w:rsidP="0073282B">
      <w:pPr>
        <w:rPr>
          <w:rFonts w:ascii="Arial" w:eastAsia="PMingLiU" w:hAnsi="Arial" w:cs="Arial"/>
          <w:lang w:val="en-US"/>
        </w:rPr>
      </w:pPr>
    </w:p>
    <w:p w14:paraId="687DCE10" w14:textId="77777777" w:rsidR="0073282B" w:rsidRPr="0073282B" w:rsidRDefault="0073282B" w:rsidP="0073282B">
      <w:pPr>
        <w:rPr>
          <w:rFonts w:ascii="Arial" w:eastAsia="PMingLiU" w:hAnsi="Arial" w:cs="Arial"/>
          <w:lang w:val="en-US"/>
        </w:rPr>
      </w:pPr>
    </w:p>
    <w:p w14:paraId="53649CA1" w14:textId="77777777" w:rsidR="0073282B" w:rsidRPr="0073282B" w:rsidRDefault="0073282B" w:rsidP="0073282B">
      <w:pPr>
        <w:rPr>
          <w:rFonts w:ascii="Arial" w:eastAsia="PMingLiU" w:hAnsi="Arial" w:cs="Arial"/>
          <w:lang w:val="en-US"/>
        </w:rPr>
      </w:pPr>
    </w:p>
    <w:p w14:paraId="1A9DACE1" w14:textId="77777777" w:rsidR="0073282B" w:rsidRPr="0073282B" w:rsidRDefault="0073282B" w:rsidP="0073282B">
      <w:pPr>
        <w:rPr>
          <w:rFonts w:ascii="Arial" w:eastAsia="PMingLiU" w:hAnsi="Arial" w:cs="Arial"/>
          <w:lang w:val="en-US"/>
        </w:rPr>
      </w:pPr>
    </w:p>
    <w:p w14:paraId="0211A9D8" w14:textId="77777777" w:rsidR="0073282B" w:rsidRPr="0073282B" w:rsidRDefault="0073282B" w:rsidP="0073282B">
      <w:pPr>
        <w:rPr>
          <w:rFonts w:ascii="Arial" w:eastAsia="PMingLiU" w:hAnsi="Arial" w:cs="Arial"/>
          <w:lang w:val="en-US"/>
        </w:rPr>
      </w:pPr>
    </w:p>
    <w:p w14:paraId="6BDB7209" w14:textId="77777777" w:rsidR="0073282B" w:rsidRPr="0073282B" w:rsidRDefault="0073282B" w:rsidP="0073282B">
      <w:pPr>
        <w:rPr>
          <w:rFonts w:ascii="Arial" w:eastAsia="PMingLiU" w:hAnsi="Arial" w:cs="Arial"/>
          <w:lang w:val="en-US"/>
        </w:rPr>
      </w:pPr>
    </w:p>
    <w:p w14:paraId="4CFCB901" w14:textId="77777777" w:rsidR="0073282B" w:rsidRPr="0073282B" w:rsidRDefault="0073282B" w:rsidP="0073282B">
      <w:pPr>
        <w:rPr>
          <w:rFonts w:ascii="Arial" w:eastAsia="PMingLiU" w:hAnsi="Arial" w:cs="Arial"/>
          <w:lang w:val="en-US"/>
        </w:rPr>
      </w:pPr>
    </w:p>
    <w:p w14:paraId="68AAD643" w14:textId="77777777" w:rsidR="0073282B" w:rsidRPr="0073282B" w:rsidRDefault="0073282B" w:rsidP="0073282B">
      <w:pPr>
        <w:rPr>
          <w:rFonts w:ascii="Arial" w:eastAsia="PMingLiU" w:hAnsi="Arial" w:cs="Arial"/>
          <w:lang w:val="en-US"/>
        </w:rPr>
      </w:pPr>
    </w:p>
    <w:p w14:paraId="53450EE3" w14:textId="77777777" w:rsidR="0073282B" w:rsidRPr="0073282B" w:rsidRDefault="0073282B" w:rsidP="0073282B">
      <w:pPr>
        <w:rPr>
          <w:rFonts w:ascii="Arial" w:eastAsia="PMingLiU" w:hAnsi="Arial" w:cs="Arial"/>
          <w:lang w:val="en-US"/>
        </w:rPr>
      </w:pPr>
    </w:p>
    <w:p w14:paraId="2CEAFB52" w14:textId="1B58FAC0" w:rsidR="0073282B" w:rsidRDefault="0073282B" w:rsidP="0073282B">
      <w:pPr>
        <w:rPr>
          <w:rFonts w:ascii="Arial" w:eastAsia="PMingLiU" w:hAnsi="Arial" w:cs="Arial"/>
          <w:lang w:val="en-US"/>
        </w:rPr>
      </w:pPr>
    </w:p>
    <w:p w14:paraId="3F985AE3" w14:textId="52E386B6" w:rsidR="0073282B" w:rsidRDefault="0073282B" w:rsidP="0073282B">
      <w:pPr>
        <w:rPr>
          <w:rFonts w:ascii="Arial" w:eastAsia="PMingLiU" w:hAnsi="Arial" w:cs="Arial"/>
          <w:lang w:val="en-US"/>
        </w:rPr>
      </w:pPr>
    </w:p>
    <w:p w14:paraId="7DB3E28F" w14:textId="79077E1C" w:rsidR="0007551B" w:rsidRPr="0073282B" w:rsidRDefault="0073282B" w:rsidP="0073282B">
      <w:pPr>
        <w:tabs>
          <w:tab w:val="left" w:pos="3120"/>
        </w:tabs>
        <w:rPr>
          <w:rFonts w:ascii="Arial" w:eastAsia="PMingLiU" w:hAnsi="Arial" w:cs="Arial"/>
          <w:lang w:val="en-US"/>
        </w:rPr>
      </w:pPr>
      <w:r>
        <w:rPr>
          <w:rFonts w:ascii="Arial" w:eastAsia="PMingLiU" w:hAnsi="Arial" w:cs="Arial"/>
          <w:lang w:val="en-US"/>
        </w:rPr>
        <w:tab/>
      </w:r>
    </w:p>
    <w:sectPr w:rsidR="0007551B" w:rsidRPr="0073282B" w:rsidSect="007B7ADE">
      <w:footerReference w:type="default" r:id="rId12"/>
      <w:pgSz w:w="11906" w:h="16838" w:code="9"/>
      <w:pgMar w:top="1440" w:right="746" w:bottom="1440" w:left="900"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7BD54" w14:textId="77777777" w:rsidR="009923D2" w:rsidRDefault="009923D2">
      <w:r>
        <w:separator/>
      </w:r>
    </w:p>
  </w:endnote>
  <w:endnote w:type="continuationSeparator" w:id="0">
    <w:p w14:paraId="184C6059" w14:textId="77777777" w:rsidR="009923D2" w:rsidRDefault="009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3714"/>
      <w:docPartObj>
        <w:docPartGallery w:val="Page Numbers (Bottom of Page)"/>
        <w:docPartUnique/>
      </w:docPartObj>
    </w:sdtPr>
    <w:sdtEndPr>
      <w:rPr>
        <w:noProof/>
      </w:rPr>
    </w:sdtEndPr>
    <w:sdtContent>
      <w:p w14:paraId="579805AF" w14:textId="02168938" w:rsidR="002E2650" w:rsidRDefault="002E2650">
        <w:pPr>
          <w:pStyle w:val="Footer"/>
          <w:jc w:val="right"/>
        </w:pPr>
        <w:r>
          <w:fldChar w:fldCharType="begin"/>
        </w:r>
        <w:r>
          <w:instrText xml:space="preserve"> PAGE   \* MERGEFORMAT </w:instrText>
        </w:r>
        <w:r>
          <w:fldChar w:fldCharType="separate"/>
        </w:r>
        <w:r w:rsidR="006C2C09">
          <w:rPr>
            <w:noProof/>
          </w:rPr>
          <w:t>3</w:t>
        </w:r>
        <w:r>
          <w:rPr>
            <w:noProof/>
          </w:rPr>
          <w:fldChar w:fldCharType="end"/>
        </w:r>
      </w:p>
    </w:sdtContent>
  </w:sdt>
  <w:p w14:paraId="47F18A6A" w14:textId="6D72BE36" w:rsidR="0073282B" w:rsidRPr="0073282B" w:rsidRDefault="007B7ADE">
    <w:pPr>
      <w:pStyle w:val="Footer"/>
      <w:rPr>
        <w:rFonts w:asciiTheme="minorHAnsi" w:hAnsiTheme="minorHAnsi" w:cstheme="minorHAnsi"/>
        <w:sz w:val="20"/>
      </w:rPr>
    </w:pPr>
    <w:r>
      <w:rPr>
        <w:rFonts w:asciiTheme="minorHAnsi" w:hAnsiTheme="minorHAnsi" w:cstheme="minorHAnsi"/>
        <w:sz w:val="20"/>
      </w:rPr>
      <w:t>SG240419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E365" w14:textId="77777777" w:rsidR="009923D2" w:rsidRDefault="009923D2">
      <w:r>
        <w:separator/>
      </w:r>
    </w:p>
  </w:footnote>
  <w:footnote w:type="continuationSeparator" w:id="0">
    <w:p w14:paraId="4C7C5136" w14:textId="77777777" w:rsidR="009923D2" w:rsidRDefault="00992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E2650"/>
    <w:rsid w:val="002F6D59"/>
    <w:rsid w:val="0030750E"/>
    <w:rsid w:val="003647CE"/>
    <w:rsid w:val="00380B18"/>
    <w:rsid w:val="003A5A17"/>
    <w:rsid w:val="0040654B"/>
    <w:rsid w:val="0043062A"/>
    <w:rsid w:val="004C4AE6"/>
    <w:rsid w:val="005062EE"/>
    <w:rsid w:val="005A0921"/>
    <w:rsid w:val="005E1E82"/>
    <w:rsid w:val="006064E6"/>
    <w:rsid w:val="006514E7"/>
    <w:rsid w:val="006774D8"/>
    <w:rsid w:val="006A314C"/>
    <w:rsid w:val="006A62F2"/>
    <w:rsid w:val="006C2C09"/>
    <w:rsid w:val="0073282B"/>
    <w:rsid w:val="00750558"/>
    <w:rsid w:val="007A49BA"/>
    <w:rsid w:val="007B7ADE"/>
    <w:rsid w:val="007D49FA"/>
    <w:rsid w:val="00804D0A"/>
    <w:rsid w:val="009044D3"/>
    <w:rsid w:val="00984E7B"/>
    <w:rsid w:val="009923D2"/>
    <w:rsid w:val="00A971DD"/>
    <w:rsid w:val="00AE0A41"/>
    <w:rsid w:val="00B553A9"/>
    <w:rsid w:val="00B772D0"/>
    <w:rsid w:val="00BF409E"/>
    <w:rsid w:val="00C02D1C"/>
    <w:rsid w:val="00C60B11"/>
    <w:rsid w:val="00C76D76"/>
    <w:rsid w:val="00CA699F"/>
    <w:rsid w:val="00D22345"/>
    <w:rsid w:val="00D25B43"/>
    <w:rsid w:val="00D30EC7"/>
    <w:rsid w:val="00D405C0"/>
    <w:rsid w:val="00D74582"/>
    <w:rsid w:val="00DA7D35"/>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styleId="Hyperlink">
    <w:name w:val="Hyperlink"/>
    <w:basedOn w:val="DefaultParagraphFont"/>
    <w:uiPriority w:val="99"/>
    <w:unhideWhenUsed/>
    <w:rsid w:val="004C4AE6"/>
    <w:rPr>
      <w:color w:val="0000FF" w:themeColor="hyperlink"/>
      <w:u w:val="single"/>
    </w:rPr>
  </w:style>
  <w:style w:type="character" w:customStyle="1" w:styleId="FooterChar">
    <w:name w:val="Footer Char"/>
    <w:basedOn w:val="DefaultParagraphFont"/>
    <w:link w:val="Footer"/>
    <w:uiPriority w:val="99"/>
    <w:rsid w:val="002E26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mead.org/sdt-equal-opps-monitoring-for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4" ma:contentTypeDescription="Create a new document." ma:contentTypeScope="" ma:versionID="d7a1209b68f398898e46fa31395f9ba7">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8c0a14b59ce26f1549ceac8da75e0ff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C65F7-08DF-4496-BC38-EFD4BB2A62A6}"/>
</file>

<file path=customXml/itemProps2.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908D7-DC74-4042-B4DF-268C620E9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Suzanne Daggar</cp:lastModifiedBy>
  <cp:revision>2</cp:revision>
  <cp:lastPrinted>2010-03-25T07:48:00Z</cp:lastPrinted>
  <dcterms:created xsi:type="dcterms:W3CDTF">2021-05-11T21:38:00Z</dcterms:created>
  <dcterms:modified xsi:type="dcterms:W3CDTF">2021-05-11T21:38:00Z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